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929B" w14:textId="00BFF66E" w:rsidR="00A171B7" w:rsidRPr="0046468B" w:rsidRDefault="0070548A" w:rsidP="00276192">
      <w:pPr>
        <w:ind w:leftChars="-287" w:left="-35" w:hangingChars="202" w:hanging="568"/>
        <w:rPr>
          <w:rFonts w:asciiTheme="majorEastAsia" w:eastAsiaTheme="majorEastAsia" w:hAnsiTheme="majorEastAsia"/>
          <w:b/>
          <w:sz w:val="28"/>
          <w:szCs w:val="28"/>
        </w:rPr>
      </w:pPr>
      <w:r w:rsidRPr="0046468B">
        <w:rPr>
          <w:rFonts w:asciiTheme="majorEastAsia" w:eastAsiaTheme="majorEastAsia" w:hAnsiTheme="majorEastAsia" w:hint="eastAsia"/>
          <w:b/>
          <w:sz w:val="28"/>
          <w:szCs w:val="28"/>
        </w:rPr>
        <w:t>令和</w:t>
      </w:r>
      <w:r w:rsidR="00571684">
        <w:rPr>
          <w:rFonts w:asciiTheme="majorEastAsia" w:eastAsiaTheme="majorEastAsia" w:hAnsiTheme="majorEastAsia" w:hint="eastAsia"/>
          <w:b/>
          <w:sz w:val="28"/>
          <w:szCs w:val="28"/>
        </w:rPr>
        <w:t>６</w:t>
      </w:r>
      <w:r w:rsidR="00295758" w:rsidRPr="0046468B">
        <w:rPr>
          <w:rFonts w:asciiTheme="majorEastAsia" w:eastAsiaTheme="majorEastAsia" w:hAnsiTheme="majorEastAsia" w:hint="eastAsia"/>
          <w:b/>
          <w:sz w:val="28"/>
          <w:szCs w:val="28"/>
        </w:rPr>
        <w:t>年第</w:t>
      </w:r>
      <w:r w:rsidR="00192DA3">
        <w:rPr>
          <w:rFonts w:asciiTheme="majorEastAsia" w:eastAsiaTheme="majorEastAsia" w:hAnsiTheme="majorEastAsia" w:hint="eastAsia"/>
          <w:b/>
          <w:sz w:val="28"/>
          <w:szCs w:val="28"/>
        </w:rPr>
        <w:t>４</w:t>
      </w:r>
      <w:r w:rsidR="00295758" w:rsidRPr="0046468B">
        <w:rPr>
          <w:rFonts w:asciiTheme="majorEastAsia" w:eastAsiaTheme="majorEastAsia" w:hAnsiTheme="majorEastAsia" w:hint="eastAsia"/>
          <w:b/>
          <w:sz w:val="28"/>
          <w:szCs w:val="28"/>
        </w:rPr>
        <w:t>回定例会</w:t>
      </w:r>
      <w:r w:rsidR="003F4846" w:rsidRPr="0046468B">
        <w:rPr>
          <w:rFonts w:asciiTheme="majorEastAsia" w:eastAsiaTheme="majorEastAsia" w:hAnsiTheme="majorEastAsia" w:hint="eastAsia"/>
          <w:b/>
          <w:sz w:val="28"/>
          <w:szCs w:val="28"/>
        </w:rPr>
        <w:t>議案審議結果</w:t>
      </w:r>
    </w:p>
    <w:tbl>
      <w:tblPr>
        <w:tblW w:w="10206"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229"/>
        <w:gridCol w:w="1701"/>
      </w:tblGrid>
      <w:tr w:rsidR="0046468B" w:rsidRPr="0046468B" w14:paraId="52827801" w14:textId="77777777" w:rsidTr="00513DF2">
        <w:trPr>
          <w:tblHeader/>
        </w:trPr>
        <w:tc>
          <w:tcPr>
            <w:tcW w:w="1276" w:type="dxa"/>
            <w:tcBorders>
              <w:top w:val="single" w:sz="12" w:space="0" w:color="auto"/>
              <w:bottom w:val="single" w:sz="12" w:space="0" w:color="auto"/>
            </w:tcBorders>
            <w:shd w:val="pct10" w:color="auto" w:fill="auto"/>
          </w:tcPr>
          <w:p w14:paraId="68432C02" w14:textId="77777777" w:rsidR="00A171B7" w:rsidRPr="00C34446" w:rsidRDefault="00A171B7" w:rsidP="00A171B7">
            <w:pPr>
              <w:jc w:val="center"/>
              <w:rPr>
                <w:color w:val="000000" w:themeColor="text1"/>
                <w:sz w:val="24"/>
              </w:rPr>
            </w:pPr>
            <w:r w:rsidRPr="00C34446">
              <w:rPr>
                <w:rFonts w:hint="eastAsia"/>
                <w:color w:val="000000" w:themeColor="text1"/>
                <w:sz w:val="24"/>
              </w:rPr>
              <w:t>議案番号</w:t>
            </w:r>
          </w:p>
        </w:tc>
        <w:tc>
          <w:tcPr>
            <w:tcW w:w="7229" w:type="dxa"/>
            <w:tcBorders>
              <w:top w:val="single" w:sz="12" w:space="0" w:color="auto"/>
              <w:bottom w:val="single" w:sz="12" w:space="0" w:color="auto"/>
            </w:tcBorders>
            <w:shd w:val="pct10" w:color="auto" w:fill="auto"/>
            <w:vAlign w:val="center"/>
          </w:tcPr>
          <w:p w14:paraId="73FC318C" w14:textId="77777777" w:rsidR="00A171B7" w:rsidRPr="00C34446" w:rsidRDefault="00A171B7" w:rsidP="00A171B7">
            <w:pPr>
              <w:jc w:val="center"/>
              <w:rPr>
                <w:color w:val="000000" w:themeColor="text1"/>
                <w:sz w:val="24"/>
              </w:rPr>
            </w:pPr>
            <w:r w:rsidRPr="00C34446">
              <w:rPr>
                <w:rFonts w:hint="eastAsia"/>
                <w:color w:val="000000" w:themeColor="text1"/>
                <w:sz w:val="24"/>
              </w:rPr>
              <w:t>議</w:t>
            </w:r>
            <w:r w:rsidRPr="00C34446">
              <w:rPr>
                <w:rFonts w:hint="eastAsia"/>
                <w:color w:val="000000" w:themeColor="text1"/>
                <w:sz w:val="24"/>
              </w:rPr>
              <w:t xml:space="preserve">  </w:t>
            </w:r>
            <w:r w:rsidRPr="00C34446">
              <w:rPr>
                <w:rFonts w:hint="eastAsia"/>
                <w:color w:val="000000" w:themeColor="text1"/>
                <w:sz w:val="24"/>
              </w:rPr>
              <w:t>案</w:t>
            </w:r>
            <w:r w:rsidRPr="00C34446">
              <w:rPr>
                <w:rFonts w:hint="eastAsia"/>
                <w:color w:val="000000" w:themeColor="text1"/>
                <w:sz w:val="24"/>
              </w:rPr>
              <w:t xml:space="preserve">  </w:t>
            </w:r>
            <w:r w:rsidRPr="00C34446">
              <w:rPr>
                <w:rFonts w:hint="eastAsia"/>
                <w:color w:val="000000" w:themeColor="text1"/>
                <w:sz w:val="24"/>
              </w:rPr>
              <w:t>名</w:t>
            </w:r>
          </w:p>
        </w:tc>
        <w:tc>
          <w:tcPr>
            <w:tcW w:w="1701" w:type="dxa"/>
            <w:tcBorders>
              <w:top w:val="single" w:sz="12" w:space="0" w:color="auto"/>
              <w:bottom w:val="single" w:sz="12" w:space="0" w:color="auto"/>
            </w:tcBorders>
            <w:shd w:val="pct10" w:color="auto" w:fill="auto"/>
            <w:vAlign w:val="center"/>
          </w:tcPr>
          <w:p w14:paraId="2D05CC7C" w14:textId="77777777" w:rsidR="00A171B7" w:rsidRPr="00C34446" w:rsidRDefault="00A171B7" w:rsidP="00A171B7">
            <w:pPr>
              <w:jc w:val="center"/>
              <w:rPr>
                <w:color w:val="000000" w:themeColor="text1"/>
                <w:sz w:val="24"/>
              </w:rPr>
            </w:pPr>
            <w:r w:rsidRPr="00C34446">
              <w:rPr>
                <w:rFonts w:hint="eastAsia"/>
                <w:color w:val="000000" w:themeColor="text1"/>
                <w:sz w:val="24"/>
              </w:rPr>
              <w:t>議決結果</w:t>
            </w:r>
          </w:p>
        </w:tc>
      </w:tr>
      <w:tr w:rsidR="0046468B" w:rsidRPr="0046468B" w14:paraId="207F9B96" w14:textId="77777777" w:rsidTr="00513DF2">
        <w:trPr>
          <w:cantSplit/>
          <w:trHeight w:val="901"/>
        </w:trPr>
        <w:tc>
          <w:tcPr>
            <w:tcW w:w="1276" w:type="dxa"/>
            <w:tcBorders>
              <w:top w:val="single" w:sz="12" w:space="0" w:color="auto"/>
            </w:tcBorders>
            <w:vAlign w:val="center"/>
          </w:tcPr>
          <w:p w14:paraId="724298B9" w14:textId="77777777" w:rsidR="001B3948" w:rsidRPr="00C34446" w:rsidRDefault="001B3948" w:rsidP="001B3948">
            <w:pPr>
              <w:jc w:val="center"/>
              <w:rPr>
                <w:color w:val="000000" w:themeColor="text1"/>
                <w:sz w:val="24"/>
              </w:rPr>
            </w:pPr>
            <w:r w:rsidRPr="00C34446">
              <w:rPr>
                <w:rFonts w:hint="eastAsia"/>
                <w:color w:val="000000" w:themeColor="text1"/>
                <w:sz w:val="24"/>
              </w:rPr>
              <w:t>町長提出</w:t>
            </w:r>
          </w:p>
          <w:p w14:paraId="7FE9F3A7" w14:textId="6932FD4E" w:rsidR="001B3948" w:rsidRPr="00C34446" w:rsidRDefault="00AE0464" w:rsidP="001B3948">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５９</w:t>
            </w:r>
            <w:r w:rsidR="001B3948" w:rsidRPr="00C34446">
              <w:rPr>
                <w:rFonts w:hint="eastAsia"/>
                <w:color w:val="000000" w:themeColor="text1"/>
                <w:sz w:val="24"/>
              </w:rPr>
              <w:t>号</w:t>
            </w:r>
          </w:p>
        </w:tc>
        <w:tc>
          <w:tcPr>
            <w:tcW w:w="7229" w:type="dxa"/>
            <w:vAlign w:val="center"/>
          </w:tcPr>
          <w:p w14:paraId="4D355703" w14:textId="18C2F9F5" w:rsidR="001B3948" w:rsidRPr="000D6706" w:rsidRDefault="00571684" w:rsidP="00571684">
            <w:pPr>
              <w:rPr>
                <w:rFonts w:ascii="ＭＳ 明朝" w:hAnsi="ＭＳ 明朝"/>
                <w:color w:val="000000" w:themeColor="text1"/>
                <w:sz w:val="24"/>
              </w:rPr>
            </w:pPr>
            <w:r w:rsidRPr="00571684">
              <w:rPr>
                <w:rFonts w:ascii="ＭＳ 明朝" w:hAnsi="ＭＳ 明朝" w:hint="eastAsia"/>
                <w:color w:val="000000" w:themeColor="text1"/>
                <w:sz w:val="24"/>
              </w:rPr>
              <w:t>刑法等の一部を改正する法律の施行に伴う関係条例の整理に関する条例の制定について</w:t>
            </w:r>
          </w:p>
        </w:tc>
        <w:tc>
          <w:tcPr>
            <w:tcW w:w="1701" w:type="dxa"/>
            <w:tcBorders>
              <w:top w:val="single" w:sz="12" w:space="0" w:color="auto"/>
            </w:tcBorders>
            <w:vAlign w:val="center"/>
          </w:tcPr>
          <w:p w14:paraId="6EEF6790"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511EAA7F" w14:textId="7164FC24" w:rsidR="007434B2"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46468B" w:rsidRPr="0046468B" w14:paraId="1D531A5D" w14:textId="77777777" w:rsidTr="00513DF2">
        <w:trPr>
          <w:cantSplit/>
          <w:trHeight w:val="901"/>
        </w:trPr>
        <w:tc>
          <w:tcPr>
            <w:tcW w:w="1276" w:type="dxa"/>
            <w:vAlign w:val="center"/>
          </w:tcPr>
          <w:p w14:paraId="5A808DFA" w14:textId="77777777" w:rsidR="006545F1" w:rsidRPr="00C34446" w:rsidRDefault="006545F1" w:rsidP="006545F1">
            <w:pPr>
              <w:jc w:val="center"/>
              <w:rPr>
                <w:color w:val="000000" w:themeColor="text1"/>
                <w:sz w:val="24"/>
              </w:rPr>
            </w:pPr>
            <w:r w:rsidRPr="00C34446">
              <w:rPr>
                <w:rFonts w:hint="eastAsia"/>
                <w:color w:val="000000" w:themeColor="text1"/>
                <w:sz w:val="24"/>
              </w:rPr>
              <w:t>町長提出</w:t>
            </w:r>
          </w:p>
          <w:p w14:paraId="10D38A69" w14:textId="77D893EB" w:rsidR="006545F1" w:rsidRPr="00C34446" w:rsidRDefault="006545F1" w:rsidP="006545F1">
            <w:pPr>
              <w:jc w:val="center"/>
              <w:rPr>
                <w:color w:val="000000" w:themeColor="text1"/>
                <w:sz w:val="24"/>
              </w:rPr>
            </w:pPr>
            <w:r w:rsidRPr="00C34446">
              <w:rPr>
                <w:rFonts w:hint="eastAsia"/>
                <w:color w:val="000000" w:themeColor="text1"/>
                <w:sz w:val="24"/>
              </w:rPr>
              <w:t>第</w:t>
            </w:r>
            <w:r w:rsidR="00571684" w:rsidRPr="00571684">
              <w:rPr>
                <w:rFonts w:hint="eastAsia"/>
                <w:color w:val="000000" w:themeColor="text1"/>
                <w:sz w:val="24"/>
              </w:rPr>
              <w:t>６０</w:t>
            </w:r>
            <w:r w:rsidRPr="00C34446">
              <w:rPr>
                <w:rFonts w:hint="eastAsia"/>
                <w:color w:val="000000" w:themeColor="text1"/>
                <w:sz w:val="24"/>
              </w:rPr>
              <w:t>号</w:t>
            </w:r>
          </w:p>
        </w:tc>
        <w:tc>
          <w:tcPr>
            <w:tcW w:w="7229" w:type="dxa"/>
            <w:vAlign w:val="center"/>
          </w:tcPr>
          <w:p w14:paraId="1E71A8C7" w14:textId="5470A0BD" w:rsidR="006545F1" w:rsidRPr="00C34446" w:rsidRDefault="00571684" w:rsidP="00571684">
            <w:pPr>
              <w:spacing w:line="300" w:lineRule="exact"/>
              <w:rPr>
                <w:rFonts w:cs="ＭＳ 明朝"/>
                <w:color w:val="000000" w:themeColor="text1"/>
                <w:sz w:val="24"/>
              </w:rPr>
            </w:pPr>
            <w:r w:rsidRPr="00571684">
              <w:rPr>
                <w:rFonts w:cs="ＭＳ 明朝" w:hint="eastAsia"/>
                <w:color w:val="000000" w:themeColor="text1"/>
                <w:sz w:val="24"/>
              </w:rPr>
              <w:t>愛川町職員の給与に関する条例及び愛川町一般職の任期付職員の採用等に関する条例の一部を改正する条例の制定について</w:t>
            </w:r>
          </w:p>
        </w:tc>
        <w:tc>
          <w:tcPr>
            <w:tcW w:w="1701" w:type="dxa"/>
            <w:vAlign w:val="center"/>
          </w:tcPr>
          <w:p w14:paraId="43E6C240"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712115ED" w14:textId="06B6F3B6" w:rsidR="006545F1"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46468B" w:rsidRPr="0046468B" w14:paraId="6AD1E91E" w14:textId="77777777" w:rsidTr="00513DF2">
        <w:trPr>
          <w:cantSplit/>
          <w:trHeight w:val="901"/>
        </w:trPr>
        <w:tc>
          <w:tcPr>
            <w:tcW w:w="1276" w:type="dxa"/>
            <w:vAlign w:val="center"/>
          </w:tcPr>
          <w:p w14:paraId="18271F9B" w14:textId="77777777" w:rsidR="007559C7" w:rsidRPr="00C34446" w:rsidRDefault="007559C7" w:rsidP="007559C7">
            <w:pPr>
              <w:jc w:val="center"/>
              <w:rPr>
                <w:color w:val="000000" w:themeColor="text1"/>
                <w:sz w:val="24"/>
              </w:rPr>
            </w:pPr>
            <w:r w:rsidRPr="00C34446">
              <w:rPr>
                <w:rFonts w:hint="eastAsia"/>
                <w:color w:val="000000" w:themeColor="text1"/>
                <w:sz w:val="24"/>
              </w:rPr>
              <w:t>町長提出</w:t>
            </w:r>
          </w:p>
          <w:p w14:paraId="2FF42B2B" w14:textId="255243B0" w:rsidR="007559C7" w:rsidRPr="00C34446" w:rsidRDefault="007559C7" w:rsidP="007559C7">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６１</w:t>
            </w:r>
            <w:r w:rsidRPr="00C34446">
              <w:rPr>
                <w:rFonts w:hint="eastAsia"/>
                <w:color w:val="000000" w:themeColor="text1"/>
                <w:sz w:val="24"/>
              </w:rPr>
              <w:t>号</w:t>
            </w:r>
          </w:p>
        </w:tc>
        <w:tc>
          <w:tcPr>
            <w:tcW w:w="7229" w:type="dxa"/>
            <w:vAlign w:val="center"/>
          </w:tcPr>
          <w:p w14:paraId="4528CA64" w14:textId="7FFAE55B" w:rsidR="007559C7" w:rsidRPr="00C34446" w:rsidRDefault="000D6706" w:rsidP="000D6706">
            <w:pPr>
              <w:spacing w:line="300" w:lineRule="exact"/>
              <w:rPr>
                <w:rFonts w:cs="ＭＳ 明朝"/>
                <w:color w:val="000000" w:themeColor="text1"/>
                <w:sz w:val="24"/>
              </w:rPr>
            </w:pPr>
            <w:r w:rsidRPr="000D6706">
              <w:rPr>
                <w:rFonts w:cs="ＭＳ 明朝" w:hint="eastAsia"/>
                <w:color w:val="000000" w:themeColor="text1"/>
                <w:sz w:val="24"/>
              </w:rPr>
              <w:t>愛川町長等常勤の特別職の給与に関する条例の一部を改正する条例の制定について</w:t>
            </w:r>
          </w:p>
        </w:tc>
        <w:tc>
          <w:tcPr>
            <w:tcW w:w="1701" w:type="dxa"/>
            <w:vAlign w:val="center"/>
          </w:tcPr>
          <w:p w14:paraId="09CDAE5D"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365EB852" w14:textId="49E0BDD3" w:rsidR="00D84F5F" w:rsidRPr="00C34446" w:rsidRDefault="00F36FAD" w:rsidP="00571684">
            <w:pPr>
              <w:jc w:val="center"/>
              <w:rPr>
                <w:color w:val="000000" w:themeColor="text1"/>
                <w:sz w:val="24"/>
                <w:szCs w:val="32"/>
              </w:rPr>
            </w:pPr>
            <w:r w:rsidRPr="00395423">
              <w:rPr>
                <w:rFonts w:hint="eastAsia"/>
                <w:color w:val="000000" w:themeColor="text1"/>
                <w:sz w:val="24"/>
                <w:szCs w:val="32"/>
              </w:rPr>
              <w:t>（起立</w:t>
            </w:r>
            <w:r w:rsidR="00571684">
              <w:rPr>
                <w:rFonts w:hint="eastAsia"/>
                <w:color w:val="000000" w:themeColor="text1"/>
                <w:sz w:val="24"/>
                <w:szCs w:val="32"/>
              </w:rPr>
              <w:t>全員</w:t>
            </w:r>
            <w:r w:rsidRPr="00395423">
              <w:rPr>
                <w:rFonts w:hint="eastAsia"/>
                <w:color w:val="000000" w:themeColor="text1"/>
                <w:sz w:val="24"/>
                <w:szCs w:val="32"/>
              </w:rPr>
              <w:t>）</w:t>
            </w:r>
          </w:p>
        </w:tc>
      </w:tr>
      <w:tr w:rsidR="00C34446" w:rsidRPr="0046468B" w14:paraId="7B28BFBD" w14:textId="77777777" w:rsidTr="00A25380">
        <w:trPr>
          <w:cantSplit/>
          <w:trHeight w:val="954"/>
        </w:trPr>
        <w:tc>
          <w:tcPr>
            <w:tcW w:w="1276" w:type="dxa"/>
            <w:vAlign w:val="center"/>
          </w:tcPr>
          <w:p w14:paraId="646969B0"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2794A299" w14:textId="3BC04D55"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６２</w:t>
            </w:r>
            <w:r w:rsidRPr="00C34446">
              <w:rPr>
                <w:rFonts w:hint="eastAsia"/>
                <w:color w:val="000000" w:themeColor="text1"/>
                <w:sz w:val="24"/>
              </w:rPr>
              <w:t>号</w:t>
            </w:r>
          </w:p>
        </w:tc>
        <w:tc>
          <w:tcPr>
            <w:tcW w:w="7229" w:type="dxa"/>
            <w:vAlign w:val="center"/>
          </w:tcPr>
          <w:p w14:paraId="0C2E919D" w14:textId="5B7EFF65" w:rsidR="00C34446" w:rsidRPr="00192DA3" w:rsidRDefault="00571684" w:rsidP="00C34446">
            <w:pPr>
              <w:spacing w:line="300" w:lineRule="exact"/>
              <w:rPr>
                <w:rFonts w:cs="ＭＳ 明朝"/>
                <w:color w:val="000000" w:themeColor="text1"/>
                <w:sz w:val="24"/>
              </w:rPr>
            </w:pPr>
            <w:r w:rsidRPr="00571684">
              <w:rPr>
                <w:rFonts w:cs="ＭＳ 明朝" w:hint="eastAsia"/>
                <w:color w:val="000000" w:themeColor="text1"/>
                <w:sz w:val="24"/>
              </w:rPr>
              <w:t>愛川町税条例の一部を改正する条例の制定について</w:t>
            </w:r>
          </w:p>
        </w:tc>
        <w:tc>
          <w:tcPr>
            <w:tcW w:w="1701" w:type="dxa"/>
            <w:vAlign w:val="center"/>
          </w:tcPr>
          <w:p w14:paraId="0FEA8B8B"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7194F931" w14:textId="33F7FF41" w:rsidR="00C34446"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C34446" w:rsidRPr="0046468B" w14:paraId="0DC58164" w14:textId="77777777" w:rsidTr="00513DF2">
        <w:trPr>
          <w:cantSplit/>
          <w:trHeight w:val="901"/>
        </w:trPr>
        <w:tc>
          <w:tcPr>
            <w:tcW w:w="1276" w:type="dxa"/>
            <w:vAlign w:val="center"/>
          </w:tcPr>
          <w:p w14:paraId="032E6F20"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2F693580" w14:textId="6EBB2A36"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６３</w:t>
            </w:r>
            <w:r w:rsidRPr="00C34446">
              <w:rPr>
                <w:rFonts w:hint="eastAsia"/>
                <w:color w:val="000000" w:themeColor="text1"/>
                <w:sz w:val="24"/>
              </w:rPr>
              <w:t>号</w:t>
            </w:r>
          </w:p>
        </w:tc>
        <w:tc>
          <w:tcPr>
            <w:tcW w:w="7229" w:type="dxa"/>
            <w:vAlign w:val="center"/>
          </w:tcPr>
          <w:p w14:paraId="329E4DA4" w14:textId="77777777" w:rsidR="00571684" w:rsidRPr="00571684" w:rsidRDefault="00571684" w:rsidP="00571684">
            <w:pPr>
              <w:spacing w:line="300" w:lineRule="exact"/>
              <w:rPr>
                <w:rFonts w:cs="ＭＳ 明朝"/>
                <w:color w:val="000000" w:themeColor="text1"/>
                <w:sz w:val="24"/>
              </w:rPr>
            </w:pPr>
            <w:r w:rsidRPr="00571684">
              <w:rPr>
                <w:rFonts w:cs="ＭＳ 明朝" w:hint="eastAsia"/>
                <w:color w:val="000000" w:themeColor="text1"/>
                <w:sz w:val="24"/>
              </w:rPr>
              <w:t>専決処分の承認について</w:t>
            </w:r>
          </w:p>
          <w:p w14:paraId="7236376E" w14:textId="7E154DC3" w:rsidR="00C34446" w:rsidRPr="00192DA3" w:rsidRDefault="00571684" w:rsidP="00571684">
            <w:pPr>
              <w:spacing w:line="300" w:lineRule="exact"/>
              <w:rPr>
                <w:rFonts w:cs="ＭＳ 明朝"/>
                <w:color w:val="000000" w:themeColor="text1"/>
                <w:sz w:val="24"/>
              </w:rPr>
            </w:pPr>
            <w:r w:rsidRPr="00571684">
              <w:rPr>
                <w:rFonts w:cs="ＭＳ 明朝" w:hint="eastAsia"/>
                <w:color w:val="000000" w:themeColor="text1"/>
                <w:sz w:val="24"/>
              </w:rPr>
              <w:t>（令和６年度愛川町一般会計補正予算（第３号））</w:t>
            </w:r>
          </w:p>
        </w:tc>
        <w:tc>
          <w:tcPr>
            <w:tcW w:w="1701" w:type="dxa"/>
            <w:vAlign w:val="center"/>
          </w:tcPr>
          <w:p w14:paraId="732A40A3" w14:textId="44353F49"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w:t>
            </w:r>
            <w:r w:rsidR="00571684">
              <w:rPr>
                <w:rFonts w:hint="eastAsia"/>
                <w:color w:val="000000" w:themeColor="text1"/>
                <w:sz w:val="24"/>
                <w:szCs w:val="32"/>
              </w:rPr>
              <w:t>承認</w:t>
            </w:r>
          </w:p>
          <w:p w14:paraId="24F95F30" w14:textId="36FEA194" w:rsidR="00C34446"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C34446" w:rsidRPr="0046468B" w14:paraId="0FF1BB08" w14:textId="77777777" w:rsidTr="00513DF2">
        <w:trPr>
          <w:cantSplit/>
          <w:trHeight w:val="901"/>
        </w:trPr>
        <w:tc>
          <w:tcPr>
            <w:tcW w:w="1276" w:type="dxa"/>
            <w:vAlign w:val="center"/>
          </w:tcPr>
          <w:p w14:paraId="0AFF0450"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7B2E3423" w14:textId="5CD4F171"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６４</w:t>
            </w:r>
            <w:r w:rsidRPr="00C34446">
              <w:rPr>
                <w:rFonts w:hint="eastAsia"/>
                <w:color w:val="000000" w:themeColor="text1"/>
                <w:sz w:val="24"/>
              </w:rPr>
              <w:t>号</w:t>
            </w:r>
          </w:p>
        </w:tc>
        <w:tc>
          <w:tcPr>
            <w:tcW w:w="7229" w:type="dxa"/>
            <w:vAlign w:val="center"/>
          </w:tcPr>
          <w:p w14:paraId="36932697" w14:textId="3870636B" w:rsidR="00C34446" w:rsidRPr="00C0619A" w:rsidRDefault="00571684" w:rsidP="00C34446">
            <w:pPr>
              <w:spacing w:line="300" w:lineRule="exact"/>
              <w:rPr>
                <w:rFonts w:cs="ＭＳ 明朝"/>
                <w:color w:val="000000" w:themeColor="text1"/>
                <w:sz w:val="24"/>
              </w:rPr>
            </w:pPr>
            <w:r w:rsidRPr="00571684">
              <w:rPr>
                <w:rFonts w:cs="ＭＳ 明朝" w:hint="eastAsia"/>
                <w:color w:val="000000" w:themeColor="text1"/>
                <w:sz w:val="24"/>
              </w:rPr>
              <w:t>令和６年度愛川町一般会計補正予算（第４号）</w:t>
            </w:r>
          </w:p>
        </w:tc>
        <w:tc>
          <w:tcPr>
            <w:tcW w:w="1701" w:type="dxa"/>
            <w:vAlign w:val="center"/>
          </w:tcPr>
          <w:p w14:paraId="74353A07"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463C3CB5" w14:textId="3900208B" w:rsidR="00C34446"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C34446" w:rsidRPr="0046468B" w14:paraId="30558AEF" w14:textId="77777777" w:rsidTr="00513DF2">
        <w:trPr>
          <w:cantSplit/>
          <w:trHeight w:val="901"/>
        </w:trPr>
        <w:tc>
          <w:tcPr>
            <w:tcW w:w="1276" w:type="dxa"/>
            <w:vAlign w:val="center"/>
          </w:tcPr>
          <w:p w14:paraId="0A268108"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03A028C5" w14:textId="23243B4A"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６５</w:t>
            </w:r>
            <w:r w:rsidRPr="00C34446">
              <w:rPr>
                <w:rFonts w:hint="eastAsia"/>
                <w:color w:val="000000" w:themeColor="text1"/>
                <w:sz w:val="24"/>
              </w:rPr>
              <w:t>号</w:t>
            </w:r>
          </w:p>
        </w:tc>
        <w:tc>
          <w:tcPr>
            <w:tcW w:w="7229" w:type="dxa"/>
            <w:vAlign w:val="center"/>
          </w:tcPr>
          <w:p w14:paraId="3248B46B" w14:textId="7DE17AEA" w:rsidR="00C34446" w:rsidRPr="00C34446" w:rsidRDefault="00571684" w:rsidP="00C34446">
            <w:pPr>
              <w:spacing w:line="300" w:lineRule="exact"/>
              <w:rPr>
                <w:rFonts w:cs="ＭＳ 明朝"/>
                <w:color w:val="000000" w:themeColor="text1"/>
                <w:sz w:val="24"/>
              </w:rPr>
            </w:pPr>
            <w:r w:rsidRPr="00571684">
              <w:rPr>
                <w:rFonts w:cs="ＭＳ 明朝" w:hint="eastAsia"/>
                <w:color w:val="000000" w:themeColor="text1"/>
                <w:sz w:val="24"/>
              </w:rPr>
              <w:t>令和６年度愛川町国民健康保険特別会計補正予算（第１号）</w:t>
            </w:r>
          </w:p>
        </w:tc>
        <w:tc>
          <w:tcPr>
            <w:tcW w:w="1701" w:type="dxa"/>
            <w:vAlign w:val="center"/>
          </w:tcPr>
          <w:p w14:paraId="2FBD8116"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2A3E3A76" w14:textId="140DFC17" w:rsidR="00C34446"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C34446" w:rsidRPr="0046468B" w14:paraId="1E2074A1" w14:textId="77777777" w:rsidTr="00513DF2">
        <w:trPr>
          <w:cantSplit/>
          <w:trHeight w:val="901"/>
        </w:trPr>
        <w:tc>
          <w:tcPr>
            <w:tcW w:w="1276" w:type="dxa"/>
            <w:vAlign w:val="center"/>
          </w:tcPr>
          <w:p w14:paraId="0C99A74F"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3D56C83B" w14:textId="66DD9669"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６６</w:t>
            </w:r>
            <w:r w:rsidRPr="00C34446">
              <w:rPr>
                <w:rFonts w:hint="eastAsia"/>
                <w:color w:val="000000" w:themeColor="text1"/>
                <w:sz w:val="24"/>
              </w:rPr>
              <w:t>号</w:t>
            </w:r>
          </w:p>
        </w:tc>
        <w:tc>
          <w:tcPr>
            <w:tcW w:w="7229" w:type="dxa"/>
            <w:vAlign w:val="center"/>
          </w:tcPr>
          <w:p w14:paraId="454C4BB6" w14:textId="7D4BCCE6" w:rsidR="00C34446" w:rsidRPr="00C34446" w:rsidRDefault="00571684" w:rsidP="00C34446">
            <w:pPr>
              <w:spacing w:line="300" w:lineRule="exact"/>
              <w:rPr>
                <w:rFonts w:cs="ＭＳ 明朝"/>
                <w:color w:val="000000" w:themeColor="text1"/>
                <w:sz w:val="24"/>
              </w:rPr>
            </w:pPr>
            <w:r w:rsidRPr="00571684">
              <w:rPr>
                <w:rFonts w:cs="ＭＳ 明朝" w:hint="eastAsia"/>
                <w:color w:val="000000" w:themeColor="text1"/>
                <w:sz w:val="24"/>
              </w:rPr>
              <w:t>令和６年度愛川町後期高齢者医療特別会計補正予算（第１号）</w:t>
            </w:r>
          </w:p>
        </w:tc>
        <w:tc>
          <w:tcPr>
            <w:tcW w:w="1701" w:type="dxa"/>
            <w:vAlign w:val="center"/>
          </w:tcPr>
          <w:p w14:paraId="6E15CCF3"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756DCE0C" w14:textId="77777777" w:rsidR="00C34446" w:rsidRDefault="00F36FAD" w:rsidP="00F36FAD">
            <w:pPr>
              <w:jc w:val="center"/>
              <w:rPr>
                <w:color w:val="000000" w:themeColor="text1"/>
                <w:sz w:val="24"/>
                <w:szCs w:val="32"/>
              </w:rPr>
            </w:pPr>
            <w:r w:rsidRPr="00395423">
              <w:rPr>
                <w:rFonts w:hint="eastAsia"/>
                <w:color w:val="000000" w:themeColor="text1"/>
                <w:sz w:val="24"/>
                <w:szCs w:val="32"/>
              </w:rPr>
              <w:t>（起立</w:t>
            </w:r>
            <w:r w:rsidR="0048330B">
              <w:rPr>
                <w:rFonts w:hint="eastAsia"/>
                <w:color w:val="000000" w:themeColor="text1"/>
                <w:sz w:val="24"/>
                <w:szCs w:val="32"/>
              </w:rPr>
              <w:t>多数</w:t>
            </w:r>
            <w:r w:rsidRPr="00395423">
              <w:rPr>
                <w:rFonts w:hint="eastAsia"/>
                <w:color w:val="000000" w:themeColor="text1"/>
                <w:sz w:val="24"/>
                <w:szCs w:val="32"/>
              </w:rPr>
              <w:t>）</w:t>
            </w:r>
          </w:p>
          <w:p w14:paraId="1B015B83" w14:textId="43BDCCFD" w:rsidR="00A31414" w:rsidRPr="00C34446" w:rsidRDefault="00A31414" w:rsidP="00F36FAD">
            <w:pPr>
              <w:jc w:val="center"/>
              <w:rPr>
                <w:rFonts w:hint="eastAsia"/>
                <w:color w:val="000000" w:themeColor="text1"/>
                <w:sz w:val="24"/>
                <w:szCs w:val="32"/>
              </w:rPr>
            </w:pPr>
            <w:r w:rsidRPr="00A31414">
              <w:rPr>
                <w:rFonts w:hint="eastAsia"/>
                <w:color w:val="000000" w:themeColor="text1"/>
                <w:sz w:val="16"/>
                <w:szCs w:val="20"/>
              </w:rPr>
              <w:t>賛成</w:t>
            </w:r>
            <w:r w:rsidRPr="00A31414">
              <w:rPr>
                <w:rFonts w:hint="eastAsia"/>
                <w:color w:val="000000" w:themeColor="text1"/>
                <w:sz w:val="16"/>
                <w:szCs w:val="20"/>
              </w:rPr>
              <w:t>10</w:t>
            </w:r>
            <w:r w:rsidRPr="00A31414">
              <w:rPr>
                <w:rFonts w:hint="eastAsia"/>
                <w:color w:val="000000" w:themeColor="text1"/>
                <w:sz w:val="16"/>
                <w:szCs w:val="20"/>
              </w:rPr>
              <w:t>人、反対３人</w:t>
            </w:r>
          </w:p>
        </w:tc>
      </w:tr>
      <w:tr w:rsidR="00C34446" w:rsidRPr="0046468B" w14:paraId="5F81E9CE" w14:textId="77777777" w:rsidTr="00513DF2">
        <w:trPr>
          <w:cantSplit/>
          <w:trHeight w:val="901"/>
        </w:trPr>
        <w:tc>
          <w:tcPr>
            <w:tcW w:w="1276" w:type="dxa"/>
            <w:vAlign w:val="center"/>
          </w:tcPr>
          <w:p w14:paraId="771E3EEC"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1C82C421" w14:textId="1B2229EA"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６７</w:t>
            </w:r>
            <w:r w:rsidRPr="00C34446">
              <w:rPr>
                <w:rFonts w:hint="eastAsia"/>
                <w:color w:val="000000" w:themeColor="text1"/>
                <w:sz w:val="24"/>
              </w:rPr>
              <w:t>号</w:t>
            </w:r>
          </w:p>
        </w:tc>
        <w:tc>
          <w:tcPr>
            <w:tcW w:w="7229" w:type="dxa"/>
            <w:vAlign w:val="center"/>
          </w:tcPr>
          <w:p w14:paraId="5FAAD711" w14:textId="0C0D3203" w:rsidR="00C34446" w:rsidRPr="00C34446" w:rsidRDefault="00571684" w:rsidP="000D6706">
            <w:pPr>
              <w:spacing w:line="300" w:lineRule="exact"/>
              <w:rPr>
                <w:rFonts w:cs="ＭＳ 明朝"/>
                <w:color w:val="000000" w:themeColor="text1"/>
                <w:sz w:val="24"/>
              </w:rPr>
            </w:pPr>
            <w:r w:rsidRPr="00571684">
              <w:rPr>
                <w:rFonts w:cs="ＭＳ 明朝" w:hint="eastAsia"/>
                <w:color w:val="000000" w:themeColor="text1"/>
                <w:sz w:val="24"/>
              </w:rPr>
              <w:t>令和６年度愛川町介護保険特別会計補正予算（第２号）</w:t>
            </w:r>
          </w:p>
        </w:tc>
        <w:tc>
          <w:tcPr>
            <w:tcW w:w="1701" w:type="dxa"/>
            <w:vAlign w:val="center"/>
          </w:tcPr>
          <w:p w14:paraId="3484C461"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3809800B" w14:textId="646E8B3D" w:rsidR="00C34446" w:rsidRPr="00C34446"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C34446" w:rsidRPr="0046468B" w14:paraId="4A8C9C91" w14:textId="77777777" w:rsidTr="00513DF2">
        <w:trPr>
          <w:cantSplit/>
          <w:trHeight w:val="901"/>
        </w:trPr>
        <w:tc>
          <w:tcPr>
            <w:tcW w:w="1276" w:type="dxa"/>
            <w:vAlign w:val="center"/>
          </w:tcPr>
          <w:p w14:paraId="15758719" w14:textId="77777777" w:rsidR="00C34446" w:rsidRPr="00C34446" w:rsidRDefault="00C34446" w:rsidP="00C34446">
            <w:pPr>
              <w:jc w:val="center"/>
              <w:rPr>
                <w:color w:val="000000" w:themeColor="text1"/>
                <w:sz w:val="24"/>
              </w:rPr>
            </w:pPr>
            <w:r w:rsidRPr="00C34446">
              <w:rPr>
                <w:rFonts w:hint="eastAsia"/>
                <w:color w:val="000000" w:themeColor="text1"/>
                <w:sz w:val="24"/>
              </w:rPr>
              <w:t>町長提出</w:t>
            </w:r>
          </w:p>
          <w:p w14:paraId="406DEFED" w14:textId="2D0054EA" w:rsidR="00C34446" w:rsidRPr="00C34446" w:rsidRDefault="00C34446" w:rsidP="00C34446">
            <w:pPr>
              <w:jc w:val="center"/>
              <w:rPr>
                <w:color w:val="000000" w:themeColor="text1"/>
                <w:sz w:val="24"/>
              </w:rPr>
            </w:pPr>
            <w:r w:rsidRPr="00C34446">
              <w:rPr>
                <w:rFonts w:hint="eastAsia"/>
                <w:color w:val="000000" w:themeColor="text1"/>
                <w:sz w:val="24"/>
              </w:rPr>
              <w:t>第</w:t>
            </w:r>
            <w:r w:rsidR="00571684">
              <w:rPr>
                <w:rFonts w:hint="eastAsia"/>
                <w:color w:val="000000" w:themeColor="text1"/>
                <w:sz w:val="24"/>
              </w:rPr>
              <w:t>６８</w:t>
            </w:r>
            <w:r w:rsidRPr="00C34446">
              <w:rPr>
                <w:rFonts w:hint="eastAsia"/>
                <w:color w:val="000000" w:themeColor="text1"/>
                <w:sz w:val="24"/>
              </w:rPr>
              <w:t>号</w:t>
            </w:r>
          </w:p>
        </w:tc>
        <w:tc>
          <w:tcPr>
            <w:tcW w:w="7229" w:type="dxa"/>
            <w:vAlign w:val="center"/>
          </w:tcPr>
          <w:p w14:paraId="549A1FA1" w14:textId="386A018B" w:rsidR="00C34446" w:rsidRPr="00C34446" w:rsidRDefault="00571684" w:rsidP="00D84F5F">
            <w:pPr>
              <w:spacing w:line="300" w:lineRule="exact"/>
              <w:rPr>
                <w:rFonts w:cs="ＭＳ 明朝"/>
                <w:color w:val="000000" w:themeColor="text1"/>
                <w:sz w:val="24"/>
              </w:rPr>
            </w:pPr>
            <w:r w:rsidRPr="00571684">
              <w:rPr>
                <w:rFonts w:cs="ＭＳ 明朝" w:hint="eastAsia"/>
                <w:color w:val="000000" w:themeColor="text1"/>
                <w:sz w:val="24"/>
              </w:rPr>
              <w:t>令和６年度愛川町公共下水道事業会計補正予算（第１号）</w:t>
            </w:r>
          </w:p>
        </w:tc>
        <w:tc>
          <w:tcPr>
            <w:tcW w:w="1701" w:type="dxa"/>
            <w:vAlign w:val="center"/>
          </w:tcPr>
          <w:p w14:paraId="62A994DA" w14:textId="77777777" w:rsidR="00F36FAD" w:rsidRPr="00395423" w:rsidRDefault="00F36FAD" w:rsidP="00F36FAD">
            <w:pPr>
              <w:jc w:val="center"/>
              <w:rPr>
                <w:color w:val="000000" w:themeColor="text1"/>
                <w:sz w:val="24"/>
                <w:szCs w:val="32"/>
              </w:rPr>
            </w:pPr>
            <w:r w:rsidRPr="00395423">
              <w:rPr>
                <w:rFonts w:hint="eastAsia"/>
                <w:color w:val="000000" w:themeColor="text1"/>
                <w:sz w:val="24"/>
                <w:szCs w:val="32"/>
              </w:rPr>
              <w:t>原案可決</w:t>
            </w:r>
          </w:p>
          <w:p w14:paraId="37BC36BC" w14:textId="1EC04F08" w:rsidR="00C34446" w:rsidRPr="007F6C07" w:rsidRDefault="00F36FAD" w:rsidP="00F36FAD">
            <w:pPr>
              <w:jc w:val="center"/>
              <w:rPr>
                <w:color w:val="000000" w:themeColor="text1"/>
                <w:sz w:val="24"/>
                <w:szCs w:val="32"/>
              </w:rPr>
            </w:pPr>
            <w:r w:rsidRPr="00395423">
              <w:rPr>
                <w:rFonts w:hint="eastAsia"/>
                <w:color w:val="000000" w:themeColor="text1"/>
                <w:sz w:val="24"/>
                <w:szCs w:val="32"/>
              </w:rPr>
              <w:t>（起立全員）</w:t>
            </w:r>
          </w:p>
        </w:tc>
      </w:tr>
      <w:tr w:rsidR="007F6C07" w:rsidRPr="0046468B" w14:paraId="240CDFF3" w14:textId="77777777" w:rsidTr="007B4CE4">
        <w:trPr>
          <w:cantSplit/>
          <w:trHeight w:val="901"/>
        </w:trPr>
        <w:tc>
          <w:tcPr>
            <w:tcW w:w="1276" w:type="dxa"/>
            <w:tcBorders>
              <w:top w:val="single" w:sz="4" w:space="0" w:color="auto"/>
              <w:bottom w:val="single" w:sz="4" w:space="0" w:color="auto"/>
            </w:tcBorders>
            <w:vAlign w:val="center"/>
          </w:tcPr>
          <w:p w14:paraId="22B3BD90" w14:textId="2957C9E3" w:rsidR="00192DA3" w:rsidRPr="00395423" w:rsidRDefault="00D84F5F" w:rsidP="00192DA3">
            <w:pPr>
              <w:jc w:val="center"/>
              <w:rPr>
                <w:color w:val="000000" w:themeColor="text1"/>
                <w:sz w:val="24"/>
              </w:rPr>
            </w:pPr>
            <w:bookmarkStart w:id="0" w:name="_Hlk153540931"/>
            <w:r>
              <w:rPr>
                <w:rFonts w:hint="eastAsia"/>
                <w:color w:val="000000" w:themeColor="text1"/>
                <w:sz w:val="24"/>
              </w:rPr>
              <w:t>議員提出</w:t>
            </w:r>
          </w:p>
          <w:p w14:paraId="171B2557" w14:textId="6FF3EB6C" w:rsidR="007F6C07" w:rsidRPr="00395423" w:rsidRDefault="00192DA3" w:rsidP="00192DA3">
            <w:pPr>
              <w:jc w:val="center"/>
              <w:rPr>
                <w:color w:val="000000" w:themeColor="text1"/>
                <w:sz w:val="24"/>
              </w:rPr>
            </w:pPr>
            <w:r w:rsidRPr="00395423">
              <w:rPr>
                <w:rFonts w:hint="eastAsia"/>
                <w:color w:val="000000" w:themeColor="text1"/>
                <w:sz w:val="24"/>
              </w:rPr>
              <w:t>第</w:t>
            </w:r>
            <w:r>
              <w:rPr>
                <w:rFonts w:hint="eastAsia"/>
                <w:color w:val="000000" w:themeColor="text1"/>
                <w:sz w:val="24"/>
              </w:rPr>
              <w:t xml:space="preserve"> </w:t>
            </w:r>
            <w:r w:rsidR="00D84F5F">
              <w:rPr>
                <w:rFonts w:hint="eastAsia"/>
                <w:color w:val="000000" w:themeColor="text1"/>
                <w:sz w:val="24"/>
              </w:rPr>
              <w:t>８</w:t>
            </w:r>
            <w:r>
              <w:rPr>
                <w:rFonts w:hint="eastAsia"/>
                <w:color w:val="000000" w:themeColor="text1"/>
                <w:sz w:val="24"/>
              </w:rPr>
              <w:t xml:space="preserve"> </w:t>
            </w:r>
            <w:r w:rsidRPr="00395423">
              <w:rPr>
                <w:rFonts w:hint="eastAsia"/>
                <w:color w:val="000000" w:themeColor="text1"/>
                <w:sz w:val="24"/>
              </w:rPr>
              <w:t>号</w:t>
            </w:r>
          </w:p>
        </w:tc>
        <w:tc>
          <w:tcPr>
            <w:tcW w:w="7229" w:type="dxa"/>
            <w:tcBorders>
              <w:top w:val="single" w:sz="4" w:space="0" w:color="auto"/>
              <w:bottom w:val="single" w:sz="4" w:space="0" w:color="auto"/>
            </w:tcBorders>
            <w:vAlign w:val="center"/>
          </w:tcPr>
          <w:p w14:paraId="07744204" w14:textId="1BD5A8EB" w:rsidR="007F6C07" w:rsidRPr="00395423" w:rsidRDefault="00571684" w:rsidP="00571684">
            <w:pPr>
              <w:tabs>
                <w:tab w:val="left" w:pos="840"/>
                <w:tab w:val="center" w:pos="1540"/>
              </w:tabs>
              <w:spacing w:line="300" w:lineRule="exact"/>
              <w:rPr>
                <w:color w:val="000000" w:themeColor="text1"/>
                <w:sz w:val="24"/>
              </w:rPr>
            </w:pPr>
            <w:r w:rsidRPr="00571684">
              <w:rPr>
                <w:rFonts w:hint="eastAsia"/>
                <w:color w:val="000000" w:themeColor="text1"/>
                <w:sz w:val="24"/>
              </w:rPr>
              <w:t>愛川町議会の個人情報の保護に関する条例の一部を改正する条例の制定について</w:t>
            </w:r>
          </w:p>
        </w:tc>
        <w:tc>
          <w:tcPr>
            <w:tcW w:w="1701" w:type="dxa"/>
            <w:tcBorders>
              <w:top w:val="single" w:sz="4" w:space="0" w:color="auto"/>
              <w:bottom w:val="single" w:sz="4" w:space="0" w:color="auto"/>
            </w:tcBorders>
            <w:vAlign w:val="center"/>
          </w:tcPr>
          <w:p w14:paraId="7CE53F25" w14:textId="77777777" w:rsidR="00571684" w:rsidRPr="00395423" w:rsidRDefault="00571684" w:rsidP="00571684">
            <w:pPr>
              <w:jc w:val="center"/>
              <w:rPr>
                <w:color w:val="000000" w:themeColor="text1"/>
                <w:sz w:val="24"/>
                <w:szCs w:val="32"/>
              </w:rPr>
            </w:pPr>
            <w:r w:rsidRPr="00395423">
              <w:rPr>
                <w:rFonts w:hint="eastAsia"/>
                <w:color w:val="000000" w:themeColor="text1"/>
                <w:sz w:val="24"/>
                <w:szCs w:val="32"/>
              </w:rPr>
              <w:t>原案可決</w:t>
            </w:r>
          </w:p>
          <w:p w14:paraId="55E74347" w14:textId="01B47C0F" w:rsidR="007F6C07" w:rsidRPr="00395423" w:rsidRDefault="00571684" w:rsidP="00571684">
            <w:pPr>
              <w:jc w:val="center"/>
              <w:rPr>
                <w:color w:val="000000" w:themeColor="text1"/>
              </w:rPr>
            </w:pPr>
            <w:r w:rsidRPr="00395423">
              <w:rPr>
                <w:rFonts w:hint="eastAsia"/>
                <w:color w:val="000000" w:themeColor="text1"/>
                <w:sz w:val="24"/>
                <w:szCs w:val="32"/>
              </w:rPr>
              <w:t>（起立全員）</w:t>
            </w:r>
          </w:p>
        </w:tc>
      </w:tr>
      <w:tr w:rsidR="00D84F5F" w:rsidRPr="0046468B" w14:paraId="5B5DCA21" w14:textId="77777777" w:rsidTr="007B4CE4">
        <w:trPr>
          <w:cantSplit/>
          <w:trHeight w:val="976"/>
        </w:trPr>
        <w:tc>
          <w:tcPr>
            <w:tcW w:w="1276" w:type="dxa"/>
            <w:tcBorders>
              <w:top w:val="single" w:sz="4" w:space="0" w:color="auto"/>
              <w:bottom w:val="single" w:sz="12" w:space="0" w:color="auto"/>
            </w:tcBorders>
            <w:vAlign w:val="center"/>
          </w:tcPr>
          <w:p w14:paraId="45C8D33D" w14:textId="77777777" w:rsidR="00D84F5F" w:rsidRDefault="00172D06" w:rsidP="00192DA3">
            <w:pPr>
              <w:jc w:val="center"/>
              <w:rPr>
                <w:color w:val="000000" w:themeColor="text1"/>
                <w:sz w:val="24"/>
              </w:rPr>
            </w:pPr>
            <w:r>
              <w:rPr>
                <w:rFonts w:hint="eastAsia"/>
                <w:color w:val="000000" w:themeColor="text1"/>
                <w:sz w:val="24"/>
              </w:rPr>
              <w:t>議員提出</w:t>
            </w:r>
          </w:p>
          <w:p w14:paraId="2983FC8E" w14:textId="0CE24E21" w:rsidR="00172D06" w:rsidRDefault="00172D06" w:rsidP="00192DA3">
            <w:pPr>
              <w:jc w:val="center"/>
              <w:rPr>
                <w:color w:val="000000" w:themeColor="text1"/>
                <w:sz w:val="24"/>
              </w:rPr>
            </w:pPr>
            <w:r>
              <w:rPr>
                <w:rFonts w:hint="eastAsia"/>
                <w:color w:val="000000" w:themeColor="text1"/>
                <w:sz w:val="24"/>
              </w:rPr>
              <w:t>第</w:t>
            </w:r>
            <w:r>
              <w:rPr>
                <w:rFonts w:hint="eastAsia"/>
                <w:color w:val="000000" w:themeColor="text1"/>
                <w:sz w:val="24"/>
              </w:rPr>
              <w:t xml:space="preserve"> </w:t>
            </w:r>
            <w:r>
              <w:rPr>
                <w:rFonts w:hint="eastAsia"/>
                <w:color w:val="000000" w:themeColor="text1"/>
                <w:sz w:val="24"/>
              </w:rPr>
              <w:t>９</w:t>
            </w:r>
            <w:r>
              <w:rPr>
                <w:rFonts w:hint="eastAsia"/>
                <w:color w:val="000000" w:themeColor="text1"/>
                <w:sz w:val="24"/>
              </w:rPr>
              <w:t xml:space="preserve"> </w:t>
            </w:r>
            <w:r>
              <w:rPr>
                <w:rFonts w:hint="eastAsia"/>
                <w:color w:val="000000" w:themeColor="text1"/>
                <w:sz w:val="24"/>
              </w:rPr>
              <w:t>号</w:t>
            </w:r>
          </w:p>
        </w:tc>
        <w:tc>
          <w:tcPr>
            <w:tcW w:w="7229" w:type="dxa"/>
            <w:tcBorders>
              <w:top w:val="single" w:sz="4" w:space="0" w:color="auto"/>
              <w:bottom w:val="single" w:sz="12" w:space="0" w:color="auto"/>
            </w:tcBorders>
            <w:vAlign w:val="center"/>
          </w:tcPr>
          <w:p w14:paraId="477C9659" w14:textId="142A4DF0" w:rsidR="00D84F5F" w:rsidRPr="00172D06" w:rsidRDefault="00571684" w:rsidP="00571684">
            <w:pPr>
              <w:rPr>
                <w:sz w:val="24"/>
              </w:rPr>
            </w:pPr>
            <w:r w:rsidRPr="00571684">
              <w:rPr>
                <w:rFonts w:hint="eastAsia"/>
                <w:sz w:val="24"/>
              </w:rPr>
              <w:t>愛川町議会議員の議員報酬、費用弁償及び期末手当に関する条例の一部を改正する条例の制定について</w:t>
            </w:r>
          </w:p>
        </w:tc>
        <w:tc>
          <w:tcPr>
            <w:tcW w:w="1701" w:type="dxa"/>
            <w:tcBorders>
              <w:top w:val="single" w:sz="4" w:space="0" w:color="auto"/>
              <w:bottom w:val="single" w:sz="12" w:space="0" w:color="auto"/>
            </w:tcBorders>
            <w:vAlign w:val="center"/>
          </w:tcPr>
          <w:p w14:paraId="438C0799" w14:textId="77777777" w:rsidR="00571684" w:rsidRPr="00395423" w:rsidRDefault="00571684" w:rsidP="00571684">
            <w:pPr>
              <w:jc w:val="center"/>
              <w:rPr>
                <w:color w:val="000000" w:themeColor="text1"/>
                <w:sz w:val="24"/>
                <w:szCs w:val="32"/>
              </w:rPr>
            </w:pPr>
            <w:r w:rsidRPr="00395423">
              <w:rPr>
                <w:rFonts w:hint="eastAsia"/>
                <w:color w:val="000000" w:themeColor="text1"/>
                <w:sz w:val="24"/>
                <w:szCs w:val="32"/>
              </w:rPr>
              <w:t>原案可決</w:t>
            </w:r>
          </w:p>
          <w:p w14:paraId="11A0A81B" w14:textId="6E0C4BE4" w:rsidR="00D84F5F" w:rsidRPr="00BA2D6A" w:rsidRDefault="00571684" w:rsidP="00571684">
            <w:pPr>
              <w:jc w:val="center"/>
              <w:rPr>
                <w:sz w:val="24"/>
              </w:rPr>
            </w:pPr>
            <w:r w:rsidRPr="00395423">
              <w:rPr>
                <w:rFonts w:hint="eastAsia"/>
                <w:color w:val="000000" w:themeColor="text1"/>
                <w:sz w:val="24"/>
                <w:szCs w:val="32"/>
              </w:rPr>
              <w:t>（起立全員）</w:t>
            </w:r>
          </w:p>
        </w:tc>
      </w:tr>
      <w:bookmarkEnd w:id="0"/>
    </w:tbl>
    <w:p w14:paraId="7BD34722" w14:textId="55CA050A" w:rsidR="00237CCE" w:rsidRPr="00C93A38" w:rsidRDefault="00237CCE" w:rsidP="00C93A38">
      <w:pPr>
        <w:pStyle w:val="a7"/>
        <w:tabs>
          <w:tab w:val="clear" w:pos="4252"/>
          <w:tab w:val="clear" w:pos="8504"/>
        </w:tabs>
        <w:snapToGrid/>
        <w:ind w:leftChars="-205" w:left="-430" w:rightChars="-405" w:right="-850"/>
        <w:rPr>
          <w:sz w:val="24"/>
        </w:rPr>
      </w:pPr>
    </w:p>
    <w:sectPr w:rsidR="00237CCE" w:rsidRPr="00C93A38" w:rsidSect="007625A0">
      <w:footerReference w:type="default" r:id="rId7"/>
      <w:pgSz w:w="11906" w:h="16838"/>
      <w:pgMar w:top="851"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8FB0" w14:textId="77777777" w:rsidR="00BD29DC" w:rsidRDefault="00BD29DC" w:rsidP="00790B92">
      <w:r>
        <w:separator/>
      </w:r>
    </w:p>
  </w:endnote>
  <w:endnote w:type="continuationSeparator" w:id="0">
    <w:p w14:paraId="21935462" w14:textId="77777777" w:rsidR="00BD29DC" w:rsidRDefault="00BD29DC" w:rsidP="0079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470616"/>
      <w:docPartObj>
        <w:docPartGallery w:val="Page Numbers (Bottom of Page)"/>
        <w:docPartUnique/>
      </w:docPartObj>
    </w:sdtPr>
    <w:sdtEndPr/>
    <w:sdtContent>
      <w:p w14:paraId="1D9B4B8E" w14:textId="5C524558" w:rsidR="00C0073C" w:rsidRDefault="00C0073C">
        <w:pPr>
          <w:pStyle w:val="a7"/>
          <w:jc w:val="center"/>
        </w:pPr>
        <w:r>
          <w:fldChar w:fldCharType="begin"/>
        </w:r>
        <w:r>
          <w:instrText>PAGE   \* MERGEFORMAT</w:instrText>
        </w:r>
        <w:r>
          <w:fldChar w:fldCharType="separate"/>
        </w:r>
        <w:r>
          <w:rPr>
            <w:lang w:val="ja-JP"/>
          </w:rPr>
          <w:t>2</w:t>
        </w:r>
        <w:r>
          <w:fldChar w:fldCharType="end"/>
        </w:r>
      </w:p>
    </w:sdtContent>
  </w:sdt>
  <w:p w14:paraId="60D93579" w14:textId="77777777" w:rsidR="00C0073C" w:rsidRDefault="00C007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EE44" w14:textId="77777777" w:rsidR="00BD29DC" w:rsidRDefault="00BD29DC" w:rsidP="00790B92">
      <w:r>
        <w:separator/>
      </w:r>
    </w:p>
  </w:footnote>
  <w:footnote w:type="continuationSeparator" w:id="0">
    <w:p w14:paraId="240FF38D" w14:textId="77777777" w:rsidR="00BD29DC" w:rsidRDefault="00BD29DC" w:rsidP="0079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71B7"/>
    <w:rsid w:val="00013782"/>
    <w:rsid w:val="00043699"/>
    <w:rsid w:val="0006025B"/>
    <w:rsid w:val="000918E4"/>
    <w:rsid w:val="000B6449"/>
    <w:rsid w:val="000D26FF"/>
    <w:rsid w:val="000D567E"/>
    <w:rsid w:val="000D6706"/>
    <w:rsid w:val="000F1583"/>
    <w:rsid w:val="000F29AE"/>
    <w:rsid w:val="000F61FC"/>
    <w:rsid w:val="00117E36"/>
    <w:rsid w:val="00140EC8"/>
    <w:rsid w:val="001448EB"/>
    <w:rsid w:val="0014533D"/>
    <w:rsid w:val="0015633C"/>
    <w:rsid w:val="001718A2"/>
    <w:rsid w:val="00172D06"/>
    <w:rsid w:val="00175E89"/>
    <w:rsid w:val="001813A5"/>
    <w:rsid w:val="00192DA3"/>
    <w:rsid w:val="001B3948"/>
    <w:rsid w:val="001C5230"/>
    <w:rsid w:val="001D3168"/>
    <w:rsid w:val="001F1C1A"/>
    <w:rsid w:val="002301B0"/>
    <w:rsid w:val="00237CCE"/>
    <w:rsid w:val="00255196"/>
    <w:rsid w:val="00265763"/>
    <w:rsid w:val="00276192"/>
    <w:rsid w:val="00295758"/>
    <w:rsid w:val="002C0B18"/>
    <w:rsid w:val="002D77D8"/>
    <w:rsid w:val="00332697"/>
    <w:rsid w:val="00351115"/>
    <w:rsid w:val="00351499"/>
    <w:rsid w:val="003703C8"/>
    <w:rsid w:val="00395423"/>
    <w:rsid w:val="003B5504"/>
    <w:rsid w:val="003F0C8D"/>
    <w:rsid w:val="003F4846"/>
    <w:rsid w:val="004165FB"/>
    <w:rsid w:val="00444337"/>
    <w:rsid w:val="004470B9"/>
    <w:rsid w:val="00447C55"/>
    <w:rsid w:val="00451321"/>
    <w:rsid w:val="0046468B"/>
    <w:rsid w:val="0048330B"/>
    <w:rsid w:val="00484882"/>
    <w:rsid w:val="0048491B"/>
    <w:rsid w:val="00487E06"/>
    <w:rsid w:val="00493AB6"/>
    <w:rsid w:val="004B1724"/>
    <w:rsid w:val="004B6CB5"/>
    <w:rsid w:val="004C763C"/>
    <w:rsid w:val="004F71CC"/>
    <w:rsid w:val="00513DF2"/>
    <w:rsid w:val="005170A5"/>
    <w:rsid w:val="00555C44"/>
    <w:rsid w:val="00556288"/>
    <w:rsid w:val="00564ACE"/>
    <w:rsid w:val="00566598"/>
    <w:rsid w:val="00571684"/>
    <w:rsid w:val="0059641A"/>
    <w:rsid w:val="005A30DC"/>
    <w:rsid w:val="005A3259"/>
    <w:rsid w:val="005B540A"/>
    <w:rsid w:val="005D0048"/>
    <w:rsid w:val="005D4D4D"/>
    <w:rsid w:val="005F0B24"/>
    <w:rsid w:val="00625046"/>
    <w:rsid w:val="00633D6E"/>
    <w:rsid w:val="0063651A"/>
    <w:rsid w:val="006545F1"/>
    <w:rsid w:val="00654979"/>
    <w:rsid w:val="00695887"/>
    <w:rsid w:val="006A0BB9"/>
    <w:rsid w:val="006A66A4"/>
    <w:rsid w:val="006C74BF"/>
    <w:rsid w:val="006D572D"/>
    <w:rsid w:val="006D6CF4"/>
    <w:rsid w:val="006E72FC"/>
    <w:rsid w:val="0070548A"/>
    <w:rsid w:val="00717837"/>
    <w:rsid w:val="007337BA"/>
    <w:rsid w:val="00734A32"/>
    <w:rsid w:val="00735463"/>
    <w:rsid w:val="00736B46"/>
    <w:rsid w:val="007434B2"/>
    <w:rsid w:val="007559C7"/>
    <w:rsid w:val="007625A0"/>
    <w:rsid w:val="007637C9"/>
    <w:rsid w:val="0076766E"/>
    <w:rsid w:val="00790B92"/>
    <w:rsid w:val="007B2DA9"/>
    <w:rsid w:val="007B4CE4"/>
    <w:rsid w:val="007D35BC"/>
    <w:rsid w:val="007F4145"/>
    <w:rsid w:val="007F6C07"/>
    <w:rsid w:val="00827E86"/>
    <w:rsid w:val="00853D3D"/>
    <w:rsid w:val="00873E0D"/>
    <w:rsid w:val="00882D00"/>
    <w:rsid w:val="0089198F"/>
    <w:rsid w:val="008A1741"/>
    <w:rsid w:val="008C2F78"/>
    <w:rsid w:val="008F26DC"/>
    <w:rsid w:val="00931FE1"/>
    <w:rsid w:val="00943EC7"/>
    <w:rsid w:val="00944F55"/>
    <w:rsid w:val="009745B2"/>
    <w:rsid w:val="00995671"/>
    <w:rsid w:val="009B44D0"/>
    <w:rsid w:val="009B5D9D"/>
    <w:rsid w:val="009E7D06"/>
    <w:rsid w:val="00A171B7"/>
    <w:rsid w:val="00A214FA"/>
    <w:rsid w:val="00A21C83"/>
    <w:rsid w:val="00A25380"/>
    <w:rsid w:val="00A3099F"/>
    <w:rsid w:val="00A31414"/>
    <w:rsid w:val="00A80E67"/>
    <w:rsid w:val="00A83726"/>
    <w:rsid w:val="00A873AB"/>
    <w:rsid w:val="00A91DF0"/>
    <w:rsid w:val="00AB023C"/>
    <w:rsid w:val="00AE0464"/>
    <w:rsid w:val="00AF20C3"/>
    <w:rsid w:val="00AF2CD5"/>
    <w:rsid w:val="00B10AB3"/>
    <w:rsid w:val="00B42278"/>
    <w:rsid w:val="00B623C8"/>
    <w:rsid w:val="00B64A7D"/>
    <w:rsid w:val="00B735CE"/>
    <w:rsid w:val="00B77D84"/>
    <w:rsid w:val="00B80DC7"/>
    <w:rsid w:val="00B85DB8"/>
    <w:rsid w:val="00B93959"/>
    <w:rsid w:val="00BA2D6A"/>
    <w:rsid w:val="00BB13B1"/>
    <w:rsid w:val="00BB5FF9"/>
    <w:rsid w:val="00BB709A"/>
    <w:rsid w:val="00BC353F"/>
    <w:rsid w:val="00BD29DC"/>
    <w:rsid w:val="00BD5A4A"/>
    <w:rsid w:val="00BF4C46"/>
    <w:rsid w:val="00C0073C"/>
    <w:rsid w:val="00C052A3"/>
    <w:rsid w:val="00C0619A"/>
    <w:rsid w:val="00C34446"/>
    <w:rsid w:val="00C905B8"/>
    <w:rsid w:val="00C93A38"/>
    <w:rsid w:val="00CB4484"/>
    <w:rsid w:val="00CC04BE"/>
    <w:rsid w:val="00CC54DE"/>
    <w:rsid w:val="00CE4349"/>
    <w:rsid w:val="00CF0A94"/>
    <w:rsid w:val="00D221F3"/>
    <w:rsid w:val="00D225CF"/>
    <w:rsid w:val="00D26050"/>
    <w:rsid w:val="00D52DC9"/>
    <w:rsid w:val="00D742FF"/>
    <w:rsid w:val="00D84F5F"/>
    <w:rsid w:val="00D91DDB"/>
    <w:rsid w:val="00DC0A04"/>
    <w:rsid w:val="00E306C8"/>
    <w:rsid w:val="00E37094"/>
    <w:rsid w:val="00E3799A"/>
    <w:rsid w:val="00E4500D"/>
    <w:rsid w:val="00EB701C"/>
    <w:rsid w:val="00F112F3"/>
    <w:rsid w:val="00F24233"/>
    <w:rsid w:val="00F2600C"/>
    <w:rsid w:val="00F36FAD"/>
    <w:rsid w:val="00F37883"/>
    <w:rsid w:val="00F77BCC"/>
    <w:rsid w:val="00F952DE"/>
    <w:rsid w:val="00FA101E"/>
    <w:rsid w:val="00FC633B"/>
    <w:rsid w:val="00FC6E4F"/>
    <w:rsid w:val="00FD0834"/>
    <w:rsid w:val="00FD2F1A"/>
    <w:rsid w:val="00FD5AF8"/>
    <w:rsid w:val="00FE313A"/>
    <w:rsid w:val="00FE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DCFA0B5"/>
  <w15:docId w15:val="{436A1F81-BC7A-4041-8BDB-C890351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1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A171B7"/>
    <w:rPr>
      <w:sz w:val="24"/>
    </w:rPr>
  </w:style>
  <w:style w:type="character" w:customStyle="1" w:styleId="a4">
    <w:name w:val="日付 (文字)"/>
    <w:basedOn w:val="a0"/>
    <w:link w:val="a3"/>
    <w:semiHidden/>
    <w:rsid w:val="00A171B7"/>
    <w:rPr>
      <w:rFonts w:ascii="Century" w:eastAsia="ＭＳ 明朝" w:hAnsi="Century" w:cs="Times New Roman"/>
      <w:sz w:val="24"/>
      <w:szCs w:val="24"/>
    </w:rPr>
  </w:style>
  <w:style w:type="paragraph" w:styleId="a5">
    <w:name w:val="header"/>
    <w:basedOn w:val="a"/>
    <w:link w:val="a6"/>
    <w:uiPriority w:val="99"/>
    <w:unhideWhenUsed/>
    <w:rsid w:val="00790B92"/>
    <w:pPr>
      <w:tabs>
        <w:tab w:val="center" w:pos="4252"/>
        <w:tab w:val="right" w:pos="8504"/>
      </w:tabs>
      <w:snapToGrid w:val="0"/>
    </w:pPr>
  </w:style>
  <w:style w:type="character" w:customStyle="1" w:styleId="a6">
    <w:name w:val="ヘッダー (文字)"/>
    <w:basedOn w:val="a0"/>
    <w:link w:val="a5"/>
    <w:uiPriority w:val="99"/>
    <w:rsid w:val="00790B92"/>
    <w:rPr>
      <w:rFonts w:ascii="Century" w:eastAsia="ＭＳ 明朝" w:hAnsi="Century" w:cs="Times New Roman"/>
      <w:szCs w:val="24"/>
    </w:rPr>
  </w:style>
  <w:style w:type="paragraph" w:styleId="a7">
    <w:name w:val="footer"/>
    <w:basedOn w:val="a"/>
    <w:link w:val="a8"/>
    <w:uiPriority w:val="99"/>
    <w:unhideWhenUsed/>
    <w:rsid w:val="00790B92"/>
    <w:pPr>
      <w:tabs>
        <w:tab w:val="center" w:pos="4252"/>
        <w:tab w:val="right" w:pos="8504"/>
      </w:tabs>
      <w:snapToGrid w:val="0"/>
    </w:pPr>
  </w:style>
  <w:style w:type="character" w:customStyle="1" w:styleId="a8">
    <w:name w:val="フッター (文字)"/>
    <w:basedOn w:val="a0"/>
    <w:link w:val="a7"/>
    <w:uiPriority w:val="99"/>
    <w:rsid w:val="00790B92"/>
    <w:rPr>
      <w:rFonts w:ascii="Century" w:eastAsia="ＭＳ 明朝" w:hAnsi="Century" w:cs="Times New Roman"/>
      <w:szCs w:val="24"/>
    </w:rPr>
  </w:style>
  <w:style w:type="paragraph" w:styleId="a9">
    <w:name w:val="Balloon Text"/>
    <w:basedOn w:val="a"/>
    <w:link w:val="aa"/>
    <w:uiPriority w:val="99"/>
    <w:semiHidden/>
    <w:unhideWhenUsed/>
    <w:rsid w:val="000B64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6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EAE0-9BB7-418C-8BA7-4FE068E7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愛川町</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髙橋　直輝</cp:lastModifiedBy>
  <cp:revision>125</cp:revision>
  <cp:lastPrinted>2024-12-12T04:38:00Z</cp:lastPrinted>
  <dcterms:created xsi:type="dcterms:W3CDTF">2015-08-12T04:05:00Z</dcterms:created>
  <dcterms:modified xsi:type="dcterms:W3CDTF">2024-12-13T08:42:00Z</dcterms:modified>
</cp:coreProperties>
</file>